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FKJSFK+é»ä½" w:asciiTheme="minorEastAsia" w:hAnsiTheme="minorEastAsia"/>
          <w:b/>
          <w:color w:val="000000" w:themeColor="text1"/>
          <w:sz w:val="32"/>
          <w:szCs w:val="32"/>
        </w:rPr>
      </w:pPr>
      <w:r>
        <w:rPr>
          <w:rFonts w:hint="eastAsia" w:cs="FKJSFK+é»ä½" w:asciiTheme="minorEastAsia" w:hAnsiTheme="minorEastAsia"/>
          <w:b/>
          <w:color w:val="000000" w:themeColor="text1"/>
          <w:sz w:val="32"/>
          <w:szCs w:val="32"/>
        </w:rPr>
        <w:t>人人乐</w:t>
      </w:r>
      <w:r>
        <w:rPr>
          <w:rFonts w:hint="eastAsia" w:cs="AMWJBW+é»ä½" w:asciiTheme="minorEastAsia" w:hAnsiTheme="minorEastAsia"/>
          <w:color w:val="000000" w:themeColor="text1"/>
          <w:sz w:val="32"/>
          <w:szCs w:val="32"/>
          <w:u w:val="single"/>
        </w:rPr>
        <w:t>2024-2025年</w:t>
      </w:r>
      <w:r>
        <w:rPr>
          <w:rFonts w:hint="eastAsia" w:cs="Arial" w:asciiTheme="minorEastAsia" w:hAnsiTheme="minorEastAsia"/>
          <w:color w:val="000000" w:themeColor="text1"/>
          <w:kern w:val="0"/>
          <w:sz w:val="32"/>
          <w:szCs w:val="32"/>
          <w:u w:val="single"/>
        </w:rPr>
        <w:t>清洁用品年采</w:t>
      </w:r>
      <w:r>
        <w:rPr>
          <w:rFonts w:hint="eastAsia" w:cs="FKJSFK+é»ä½" w:asciiTheme="minorEastAsia" w:hAnsiTheme="minorEastAsia"/>
          <w:b/>
          <w:color w:val="000000" w:themeColor="text1"/>
          <w:sz w:val="32"/>
          <w:szCs w:val="32"/>
        </w:rPr>
        <w:t>项目</w:t>
      </w:r>
    </w:p>
    <w:p>
      <w:pPr>
        <w:jc w:val="center"/>
        <w:rPr>
          <w:rFonts w:cs="FKJSFK+é»ä½" w:asciiTheme="minorEastAsia" w:hAnsiTheme="minorEastAsia"/>
          <w:b/>
          <w:color w:val="000000"/>
          <w:sz w:val="36"/>
          <w:szCs w:val="36"/>
        </w:rPr>
      </w:pPr>
      <w:r>
        <w:rPr>
          <w:rFonts w:cs="FKJSFK+é»ä½" w:asciiTheme="minorEastAsia" w:hAnsiTheme="minorEastAsia"/>
          <w:b/>
          <w:color w:val="000000"/>
          <w:sz w:val="36"/>
          <w:szCs w:val="36"/>
        </w:rPr>
        <w:t>招标公告</w:t>
      </w:r>
    </w:p>
    <w:p>
      <w:pPr>
        <w:rPr>
          <w:rFonts w:asciiTheme="minorEastAsia" w:hAnsiTheme="minorEastAsia"/>
          <w:sz w:val="28"/>
          <w:szCs w:val="28"/>
        </w:rPr>
      </w:pPr>
      <w:r>
        <w:rPr>
          <w:rFonts w:hint="eastAsia" w:asciiTheme="minorEastAsia" w:hAnsiTheme="minorEastAsia"/>
          <w:sz w:val="28"/>
          <w:szCs w:val="28"/>
        </w:rPr>
        <w:t>1.招标条件</w:t>
      </w:r>
    </w:p>
    <w:p>
      <w:pPr>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现人人乐连锁商业集团股份有限公司对</w:t>
      </w:r>
      <w:r>
        <w:rPr>
          <w:rFonts w:hint="eastAsia" w:cs="AMWJBW+é»ä½" w:asciiTheme="minorEastAsia" w:hAnsiTheme="minorEastAsia"/>
          <w:color w:val="000000" w:themeColor="text1"/>
          <w:sz w:val="28"/>
          <w:szCs w:val="28"/>
          <w:u w:val="single"/>
        </w:rPr>
        <w:t>2024-2025年</w:t>
      </w:r>
      <w:r>
        <w:rPr>
          <w:rFonts w:hint="eastAsia" w:cs="Arial" w:asciiTheme="minorEastAsia" w:hAnsiTheme="minorEastAsia"/>
          <w:color w:val="000000" w:themeColor="text1"/>
          <w:kern w:val="0"/>
          <w:sz w:val="28"/>
          <w:szCs w:val="28"/>
          <w:u w:val="single"/>
        </w:rPr>
        <w:t>清洁用品年采</w:t>
      </w:r>
      <w:r>
        <w:rPr>
          <w:rFonts w:hint="eastAsia" w:asciiTheme="minorEastAsia" w:hAnsiTheme="minorEastAsia"/>
          <w:color w:val="000000" w:themeColor="text1"/>
          <w:sz w:val="28"/>
          <w:szCs w:val="28"/>
        </w:rPr>
        <w:t>项目公开招标，本次招标为人人乐</w:t>
      </w:r>
      <w:r>
        <w:rPr>
          <w:rFonts w:hint="eastAsia" w:cs="AMWJBW+é»ä½" w:asciiTheme="minorEastAsia" w:hAnsiTheme="minorEastAsia"/>
          <w:color w:val="000000" w:themeColor="text1"/>
          <w:sz w:val="28"/>
          <w:szCs w:val="28"/>
          <w:u w:val="single"/>
        </w:rPr>
        <w:t>2024-2025年</w:t>
      </w:r>
      <w:r>
        <w:rPr>
          <w:rFonts w:hint="eastAsia" w:cs="Arial" w:asciiTheme="minorEastAsia" w:hAnsiTheme="minorEastAsia"/>
          <w:color w:val="000000" w:themeColor="text1"/>
          <w:kern w:val="0"/>
          <w:sz w:val="28"/>
          <w:szCs w:val="28"/>
          <w:u w:val="single"/>
        </w:rPr>
        <w:t>清洁用品</w:t>
      </w:r>
      <w:r>
        <w:rPr>
          <w:rFonts w:hint="eastAsia" w:cs="Arial" w:asciiTheme="minorEastAsia" w:hAnsiTheme="minorEastAsia"/>
          <w:color w:val="000000" w:themeColor="text1"/>
          <w:kern w:val="0"/>
          <w:sz w:val="28"/>
          <w:szCs w:val="28"/>
          <w:u w:val="single"/>
          <w:lang w:eastAsia="zh-CN"/>
        </w:rPr>
        <w:t>年</w:t>
      </w:r>
      <w:r>
        <w:rPr>
          <w:rFonts w:hint="eastAsia" w:cs="Arial" w:asciiTheme="minorEastAsia" w:hAnsiTheme="minorEastAsia"/>
          <w:color w:val="000000" w:themeColor="text1"/>
          <w:kern w:val="0"/>
          <w:sz w:val="28"/>
          <w:szCs w:val="28"/>
          <w:u w:val="single"/>
        </w:rPr>
        <w:t>采</w:t>
      </w:r>
      <w:r>
        <w:rPr>
          <w:rFonts w:hint="eastAsia" w:asciiTheme="minorEastAsia" w:hAnsiTheme="minorEastAsia"/>
          <w:color w:val="000000" w:themeColor="text1"/>
          <w:sz w:val="28"/>
          <w:szCs w:val="28"/>
        </w:rPr>
        <w:t>项目招标，根据评定中标单位可获得招标方标的物。欢迎符合资格条件的供应商前来投标。</w:t>
      </w:r>
      <w:bookmarkStart w:id="0" w:name="_GoBack"/>
      <w:bookmarkEnd w:id="0"/>
    </w:p>
    <w:p>
      <w:pPr>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2.项目概况与招标范围</w:t>
      </w:r>
    </w:p>
    <w:p>
      <w:pPr>
        <w:ind w:firstLine="560" w:firstLineChars="200"/>
        <w:rPr>
          <w:rFonts w:asciiTheme="minorEastAsia" w:hAnsiTheme="minorEastAsia"/>
          <w:sz w:val="28"/>
          <w:szCs w:val="28"/>
        </w:rPr>
      </w:pPr>
      <w:r>
        <w:rPr>
          <w:rFonts w:hint="eastAsia" w:asciiTheme="minorEastAsia" w:hAnsiTheme="minorEastAsia"/>
          <w:color w:val="000000" w:themeColor="text1"/>
          <w:sz w:val="28"/>
          <w:szCs w:val="28"/>
        </w:rPr>
        <w:t>人人乐</w:t>
      </w:r>
      <w:r>
        <w:rPr>
          <w:rFonts w:hint="eastAsia" w:cs="AMWJBW+é»ä½" w:asciiTheme="minorEastAsia" w:hAnsiTheme="minorEastAsia"/>
          <w:color w:val="000000" w:themeColor="text1"/>
          <w:sz w:val="28"/>
          <w:szCs w:val="28"/>
          <w:u w:val="single"/>
        </w:rPr>
        <w:t>2024-2025年</w:t>
      </w:r>
      <w:r>
        <w:rPr>
          <w:rFonts w:hint="eastAsia" w:cs="Arial" w:asciiTheme="minorEastAsia" w:hAnsiTheme="minorEastAsia"/>
          <w:color w:val="000000" w:themeColor="text1"/>
          <w:kern w:val="0"/>
          <w:sz w:val="28"/>
          <w:szCs w:val="28"/>
          <w:u w:val="single"/>
        </w:rPr>
        <w:t>清洁用品年采</w:t>
      </w:r>
      <w:r>
        <w:rPr>
          <w:rFonts w:hint="eastAsia" w:asciiTheme="minorEastAsia" w:hAnsiTheme="minorEastAsia"/>
          <w:color w:val="000000" w:themeColor="text1"/>
          <w:sz w:val="28"/>
          <w:szCs w:val="28"/>
        </w:rPr>
        <w:t>项目（年采金额大</w:t>
      </w:r>
      <w:r>
        <w:rPr>
          <w:rFonts w:hint="eastAsia" w:asciiTheme="minorEastAsia" w:hAnsiTheme="minorEastAsia"/>
          <w:sz w:val="28"/>
          <w:szCs w:val="28"/>
        </w:rPr>
        <w:t>约40万左右）。</w:t>
      </w:r>
    </w:p>
    <w:p>
      <w:pPr>
        <w:rPr>
          <w:rFonts w:asciiTheme="minorEastAsia" w:hAnsiTheme="minorEastAsia"/>
          <w:sz w:val="28"/>
          <w:szCs w:val="28"/>
        </w:rPr>
      </w:pPr>
      <w:r>
        <w:rPr>
          <w:rFonts w:hint="eastAsia" w:asciiTheme="minorEastAsia" w:hAnsiTheme="minorEastAsia"/>
          <w:sz w:val="28"/>
          <w:szCs w:val="28"/>
        </w:rPr>
        <w:t>3.投标人资格要求</w:t>
      </w:r>
    </w:p>
    <w:p>
      <w:pPr>
        <w:ind w:firstLine="560" w:firstLineChars="200"/>
        <w:rPr>
          <w:rFonts w:asciiTheme="minorEastAsia" w:hAnsiTheme="minorEastAsia"/>
          <w:sz w:val="28"/>
          <w:szCs w:val="28"/>
        </w:rPr>
      </w:pPr>
      <w:r>
        <w:rPr>
          <w:rFonts w:hint="eastAsia" w:asciiTheme="minorEastAsia" w:hAnsiTheme="minorEastAsia"/>
          <w:sz w:val="28"/>
          <w:szCs w:val="28"/>
        </w:rPr>
        <w:t>投标人必须是有承担民事责任能力的在中华人民共和国境内注册的法人或其他组织，并通过招投标资格预审。于人人乐官网下载电子资格预审文件（本公示下方附件）。</w:t>
      </w:r>
    </w:p>
    <w:p>
      <w:pPr>
        <w:rPr>
          <w:rFonts w:asciiTheme="minorEastAsia" w:hAnsiTheme="minorEastAsia"/>
          <w:sz w:val="28"/>
          <w:szCs w:val="28"/>
        </w:rPr>
      </w:pPr>
      <w:r>
        <w:rPr>
          <w:rFonts w:hint="eastAsia" w:asciiTheme="minorEastAsia" w:hAnsiTheme="minorEastAsia"/>
          <w:sz w:val="28"/>
          <w:szCs w:val="28"/>
        </w:rPr>
        <w:t>4.招标文件的获取</w:t>
      </w:r>
    </w:p>
    <w:p>
      <w:pPr>
        <w:ind w:firstLine="560" w:firstLineChars="200"/>
        <w:rPr>
          <w:rFonts w:asciiTheme="minorEastAsia" w:hAnsiTheme="minorEastAsia"/>
          <w:sz w:val="28"/>
          <w:szCs w:val="28"/>
        </w:rPr>
      </w:pPr>
      <w:r>
        <w:rPr>
          <w:rFonts w:hint="eastAsia" w:asciiTheme="minorEastAsia" w:hAnsiTheme="minorEastAsia"/>
          <w:sz w:val="28"/>
          <w:szCs w:val="28"/>
        </w:rPr>
        <w:t>通过招投标资格预审投标者，请于投标资格预审通过之日领取招投标文件。</w:t>
      </w:r>
    </w:p>
    <w:p>
      <w:pPr>
        <w:rPr>
          <w:rFonts w:asciiTheme="minorEastAsia" w:hAnsiTheme="minorEastAsia"/>
          <w:sz w:val="28"/>
          <w:szCs w:val="28"/>
        </w:rPr>
      </w:pPr>
      <w:r>
        <w:rPr>
          <w:rFonts w:hint="eastAsia" w:asciiTheme="minorEastAsia" w:hAnsiTheme="minorEastAsia"/>
          <w:sz w:val="28"/>
          <w:szCs w:val="28"/>
        </w:rPr>
        <w:t>5.投标文件的递交</w:t>
      </w:r>
    </w:p>
    <w:p>
      <w:pPr>
        <w:ind w:firstLine="560" w:firstLineChars="200"/>
        <w:rPr>
          <w:rFonts w:asciiTheme="minorEastAsia" w:hAnsiTheme="minorEastAsia"/>
          <w:sz w:val="28"/>
          <w:szCs w:val="28"/>
        </w:rPr>
      </w:pPr>
      <w:r>
        <w:rPr>
          <w:rFonts w:hint="eastAsia" w:asciiTheme="minorEastAsia" w:hAnsiTheme="minorEastAsia"/>
          <w:sz w:val="28"/>
          <w:szCs w:val="28"/>
        </w:rPr>
        <w:t>5.1 资质文件递交的截止时间（投标截止时间，下同）为</w:t>
      </w:r>
      <w:r>
        <w:rPr>
          <w:rFonts w:hint="eastAsia" w:asciiTheme="minorEastAsia" w:hAnsiTheme="minorEastAsia"/>
          <w:sz w:val="28"/>
          <w:szCs w:val="28"/>
          <w:u w:val="single"/>
        </w:rPr>
        <w:t>2023年12月11日下午6时</w:t>
      </w:r>
      <w:r>
        <w:rPr>
          <w:rFonts w:hint="eastAsia" w:asciiTheme="minorEastAsia" w:hAnsiTheme="minorEastAsia"/>
          <w:sz w:val="28"/>
          <w:szCs w:val="28"/>
        </w:rPr>
        <w:t>，投标地点为：深圳市宝安区石岩街道州石路北侧人人乐物流中心主楼总部前台。</w:t>
      </w:r>
    </w:p>
    <w:p>
      <w:pPr>
        <w:ind w:firstLine="560" w:firstLineChars="200"/>
        <w:rPr>
          <w:rFonts w:asciiTheme="minorEastAsia" w:hAnsiTheme="minorEastAsia"/>
          <w:sz w:val="28"/>
          <w:szCs w:val="28"/>
        </w:rPr>
      </w:pPr>
      <w:r>
        <w:rPr>
          <w:rFonts w:hint="eastAsia" w:asciiTheme="minorEastAsia" w:hAnsiTheme="minorEastAsia"/>
          <w:sz w:val="28"/>
          <w:szCs w:val="28"/>
        </w:rPr>
        <w:t>5.2 逾期送达的、未送达指定地点的或者不按照招标文件要求密封的投标文件，招标人将予以拒收。</w:t>
      </w:r>
    </w:p>
    <w:p>
      <w:pPr>
        <w:ind w:firstLine="560" w:firstLineChars="200"/>
        <w:rPr>
          <w:rFonts w:asciiTheme="minorEastAsia" w:hAnsiTheme="minorEastAsia"/>
          <w:sz w:val="28"/>
          <w:szCs w:val="28"/>
        </w:rPr>
      </w:pPr>
      <w:r>
        <w:rPr>
          <w:rFonts w:hint="eastAsia" w:asciiTheme="minorEastAsia" w:hAnsiTheme="minorEastAsia"/>
          <w:sz w:val="28"/>
          <w:szCs w:val="28"/>
        </w:rPr>
        <w:t>5.3 若投标方式为邮寄，收件地址同5.1投标地点。</w:t>
      </w:r>
    </w:p>
    <w:p>
      <w:pPr>
        <w:rPr>
          <w:rFonts w:asciiTheme="minorEastAsia" w:hAnsiTheme="minorEastAsia"/>
          <w:sz w:val="28"/>
          <w:szCs w:val="28"/>
        </w:rPr>
      </w:pPr>
      <w:r>
        <w:rPr>
          <w:rFonts w:hint="eastAsia" w:asciiTheme="minorEastAsia" w:hAnsiTheme="minorEastAsia"/>
          <w:sz w:val="28"/>
          <w:szCs w:val="28"/>
        </w:rPr>
        <w:t>6.</w:t>
      </w:r>
      <w:r>
        <w:rPr>
          <w:rFonts w:asciiTheme="minorEastAsia" w:hAnsiTheme="minorEastAsia"/>
          <w:sz w:val="28"/>
          <w:szCs w:val="28"/>
        </w:rPr>
        <w:t> </w:t>
      </w:r>
      <w:r>
        <w:rPr>
          <w:rFonts w:hint="eastAsia" w:asciiTheme="minorEastAsia" w:hAnsiTheme="minorEastAsia"/>
          <w:sz w:val="28"/>
          <w:szCs w:val="28"/>
        </w:rPr>
        <w:t>联系方式</w:t>
      </w:r>
    </w:p>
    <w:p>
      <w:pPr>
        <w:ind w:firstLine="560" w:firstLineChars="200"/>
        <w:rPr>
          <w:rFonts w:asciiTheme="minorEastAsia" w:hAnsiTheme="minorEastAsia"/>
          <w:sz w:val="28"/>
          <w:szCs w:val="28"/>
        </w:rPr>
      </w:pPr>
      <w:r>
        <w:rPr>
          <w:rFonts w:hint="eastAsia" w:asciiTheme="minorEastAsia" w:hAnsiTheme="minorEastAsia"/>
          <w:sz w:val="28"/>
          <w:szCs w:val="28"/>
        </w:rPr>
        <w:t>联系人：</w:t>
      </w:r>
      <w:r>
        <w:rPr>
          <w:rFonts w:hint="eastAsia" w:ascii="新宋体" w:hAnsi="新宋体" w:eastAsia="新宋体"/>
          <w:kern w:val="0"/>
          <w:sz w:val="28"/>
          <w:szCs w:val="32"/>
          <w:u w:val="single"/>
        </w:rPr>
        <w:t>张靖玮</w:t>
      </w:r>
      <w:r>
        <w:rPr>
          <w:rFonts w:hint="eastAsia" w:asciiTheme="minorEastAsia" w:hAnsiTheme="minorEastAsia"/>
          <w:sz w:val="28"/>
          <w:szCs w:val="28"/>
        </w:rPr>
        <w:t>，手机号：</w:t>
      </w:r>
      <w:r>
        <w:rPr>
          <w:rFonts w:hint="eastAsia" w:ascii="微软雅黑" w:hAnsi="微软雅黑" w:eastAsia="微软雅黑" w:cs="Arial"/>
          <w:color w:val="000000"/>
          <w:kern w:val="0"/>
          <w:sz w:val="24"/>
          <w:szCs w:val="24"/>
          <w:u w:val="single"/>
        </w:rPr>
        <w:t>13510522912</w:t>
      </w:r>
    </w:p>
    <w:p>
      <w:pPr>
        <w:ind w:firstLine="560" w:firstLineChars="200"/>
        <w:rPr>
          <w:rFonts w:asciiTheme="minorEastAsia" w:hAnsiTheme="minorEastAsia"/>
          <w:sz w:val="28"/>
          <w:szCs w:val="28"/>
        </w:rPr>
      </w:pPr>
      <w:r>
        <w:rPr>
          <w:rFonts w:hint="eastAsia" w:asciiTheme="minorEastAsia" w:hAnsiTheme="minorEastAsia"/>
          <w:sz w:val="28"/>
          <w:szCs w:val="28"/>
        </w:rPr>
        <w:t>邮箱:</w:t>
      </w:r>
      <w:r>
        <w:rPr>
          <w:rFonts w:asciiTheme="minorEastAsia" w:hAnsiTheme="minorEastAsia"/>
          <w:sz w:val="28"/>
          <w:szCs w:val="28"/>
        </w:rPr>
        <w:t> </w:t>
      </w:r>
      <w:r>
        <w:rPr>
          <w:rFonts w:hint="eastAsia" w:asciiTheme="minorEastAsia" w:hAnsiTheme="minorEastAsia"/>
          <w:sz w:val="28"/>
          <w:szCs w:val="28"/>
        </w:rPr>
        <w:t xml:space="preserve"> </w:t>
      </w:r>
      <w:r>
        <w:rPr>
          <w:rFonts w:hint="eastAsia" w:ascii="微软雅黑" w:hAnsi="微软雅黑" w:eastAsia="微软雅黑"/>
          <w:kern w:val="0"/>
        </w:rPr>
        <w:t>rrlgckf@renrenle.cn</w:t>
      </w:r>
    </w:p>
    <w:p>
      <w:pPr>
        <w:rPr>
          <w:rFonts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 </w:t>
      </w:r>
      <w:r>
        <w:rPr>
          <w:rFonts w:hint="eastAsia" w:asciiTheme="minorEastAsia" w:hAnsiTheme="minorEastAsia"/>
          <w:sz w:val="28"/>
          <w:szCs w:val="28"/>
        </w:rPr>
        <w:t>开标流程:</w:t>
      </w:r>
    </w:p>
    <w:p>
      <w:pPr>
        <w:ind w:firstLine="560" w:firstLineChars="200"/>
        <w:rPr>
          <w:rFonts w:asciiTheme="minorEastAsia" w:hAnsiTheme="minorEastAsia"/>
          <w:sz w:val="28"/>
          <w:szCs w:val="28"/>
        </w:rPr>
      </w:pPr>
      <w:r>
        <w:rPr>
          <w:rFonts w:hint="eastAsia" w:asciiTheme="minorEastAsia" w:hAnsiTheme="minorEastAsia"/>
          <w:sz w:val="28"/>
          <w:szCs w:val="28"/>
        </w:rPr>
        <w:t>（1）公布投标人名单；</w:t>
      </w:r>
    </w:p>
    <w:p>
      <w:pPr>
        <w:ind w:firstLine="560" w:firstLineChars="200"/>
        <w:rPr>
          <w:rFonts w:asciiTheme="minorEastAsia" w:hAnsiTheme="minorEastAsia"/>
          <w:sz w:val="28"/>
          <w:szCs w:val="28"/>
        </w:rPr>
      </w:pPr>
      <w:r>
        <w:rPr>
          <w:rFonts w:hint="eastAsia" w:asciiTheme="minorEastAsia" w:hAnsiTheme="minorEastAsia"/>
          <w:sz w:val="28"/>
          <w:szCs w:val="28"/>
        </w:rPr>
        <w:t>（2）宣布开标人、唱标人、记录人、监标人等有关人员姓名；</w:t>
      </w:r>
    </w:p>
    <w:p>
      <w:pPr>
        <w:ind w:firstLine="560" w:firstLineChars="200"/>
        <w:rPr>
          <w:rFonts w:asciiTheme="minorEastAsia" w:hAnsiTheme="minorEastAsia"/>
          <w:sz w:val="28"/>
          <w:szCs w:val="28"/>
        </w:rPr>
      </w:pPr>
      <w:r>
        <w:rPr>
          <w:rFonts w:hint="eastAsia" w:asciiTheme="minorEastAsia" w:hAnsiTheme="minorEastAsia"/>
          <w:sz w:val="28"/>
          <w:szCs w:val="28"/>
        </w:rPr>
        <w:t>（3）检查投标文件的密封情况，密封包装开封并记录投标人名称及密封情况；</w:t>
      </w:r>
    </w:p>
    <w:p>
      <w:pPr>
        <w:ind w:firstLine="560" w:firstLineChars="200"/>
        <w:rPr>
          <w:rFonts w:asciiTheme="minorEastAsia" w:hAnsiTheme="minorEastAsia"/>
          <w:sz w:val="28"/>
          <w:szCs w:val="28"/>
        </w:rPr>
      </w:pPr>
      <w:r>
        <w:rPr>
          <w:rFonts w:hint="eastAsia" w:asciiTheme="minorEastAsia" w:hAnsiTheme="minorEastAsia"/>
          <w:sz w:val="28"/>
          <w:szCs w:val="28"/>
        </w:rPr>
        <w:t>（5）有关人员在开标记录上签字确认；</w:t>
      </w:r>
    </w:p>
    <w:p>
      <w:pPr>
        <w:ind w:firstLine="560" w:firstLineChars="200"/>
        <w:rPr>
          <w:rFonts w:asciiTheme="minorEastAsia" w:hAnsiTheme="minorEastAsia"/>
          <w:sz w:val="28"/>
          <w:szCs w:val="28"/>
        </w:rPr>
      </w:pPr>
      <w:r>
        <w:rPr>
          <w:rFonts w:hint="eastAsia" w:asciiTheme="minorEastAsia" w:hAnsiTheme="minorEastAsia"/>
          <w:sz w:val="28"/>
          <w:szCs w:val="28"/>
        </w:rPr>
        <w:t>（6）开标结束。</w:t>
      </w:r>
    </w:p>
    <w:p>
      <w:pPr>
        <w:ind w:firstLine="560" w:firstLineChars="200"/>
        <w:rPr>
          <w:rFonts w:asciiTheme="minorEastAsia" w:hAnsiTheme="minorEastAsia"/>
          <w:sz w:val="28"/>
          <w:szCs w:val="28"/>
        </w:rPr>
      </w:pPr>
      <w:r>
        <w:rPr>
          <w:rFonts w:hint="eastAsia" w:asciiTheme="minorEastAsia" w:hAnsiTheme="minorEastAsia"/>
          <w:sz w:val="28"/>
          <w:szCs w:val="28"/>
        </w:rPr>
        <w:t>开标计划用时2小时,开标后采用暗标评标, 评标时间约15~20个工作日, 具体视招标方情况而定, 投标人无需参加现场开标.</w:t>
      </w:r>
    </w:p>
    <w:p>
      <w:pPr>
        <w:rPr>
          <w:rFonts w:asciiTheme="minorEastAsia" w:hAnsiTheme="minorEastAsia"/>
          <w:sz w:val="28"/>
          <w:szCs w:val="28"/>
        </w:rPr>
      </w:pPr>
      <w:r>
        <w:rPr>
          <w:rFonts w:hint="eastAsia" w:asciiTheme="minorEastAsia" w:hAnsiTheme="minorEastAsia"/>
          <w:sz w:val="28"/>
          <w:szCs w:val="28"/>
        </w:rPr>
        <w:t>8.</w:t>
      </w:r>
      <w:r>
        <w:rPr>
          <w:rFonts w:asciiTheme="minorEastAsia" w:hAnsiTheme="minorEastAsia"/>
          <w:sz w:val="28"/>
          <w:szCs w:val="28"/>
        </w:rPr>
        <w:t> </w:t>
      </w:r>
      <w:r>
        <w:rPr>
          <w:rFonts w:hint="eastAsia" w:asciiTheme="minorEastAsia" w:hAnsiTheme="minorEastAsia"/>
          <w:sz w:val="28"/>
          <w:szCs w:val="28"/>
        </w:rPr>
        <w:t>其他</w:t>
      </w:r>
    </w:p>
    <w:p>
      <w:pPr>
        <w:ind w:firstLine="560" w:firstLineChars="200"/>
        <w:rPr>
          <w:rFonts w:asciiTheme="minorEastAsia" w:hAnsiTheme="minorEastAsia"/>
          <w:sz w:val="28"/>
          <w:szCs w:val="28"/>
        </w:rPr>
      </w:pPr>
      <w:r>
        <w:rPr>
          <w:rFonts w:hint="eastAsia" w:asciiTheme="minorEastAsia" w:hAnsiTheme="minorEastAsia"/>
          <w:color w:val="000000"/>
          <w:sz w:val="28"/>
          <w:szCs w:val="28"/>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KJSFK+é»ä½">
    <w:altName w:val="Arial Unicode MS"/>
    <w:panose1 w:val="00000000000000000000"/>
    <w:charset w:val="01"/>
    <w:family w:val="modern"/>
    <w:pitch w:val="default"/>
    <w:sig w:usb0="00000000" w:usb1="00000000" w:usb2="01010101" w:usb3="01010101" w:csb0="01010101" w:csb1="01010101"/>
  </w:font>
  <w:font w:name="AMWJBW+é»ä½">
    <w:altName w:val="Arial Unicode MS"/>
    <w:panose1 w:val="00000000000000000000"/>
    <w:charset w:val="00"/>
    <w:family w:val="auto"/>
    <w:pitch w:val="default"/>
    <w:sig w:usb0="00000000" w:usb1="00000000" w:usb2="01010101" w:usb3="01010101" w:csb0="01010101" w:csb1="01010101"/>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682D38"/>
    <w:rsid w:val="0005189E"/>
    <w:rsid w:val="000B5306"/>
    <w:rsid w:val="0010118C"/>
    <w:rsid w:val="00124094"/>
    <w:rsid w:val="001B3300"/>
    <w:rsid w:val="001D1AA4"/>
    <w:rsid w:val="001D761A"/>
    <w:rsid w:val="00234AA2"/>
    <w:rsid w:val="0023653B"/>
    <w:rsid w:val="00375B11"/>
    <w:rsid w:val="00392BD5"/>
    <w:rsid w:val="003F7DB9"/>
    <w:rsid w:val="004F095B"/>
    <w:rsid w:val="004F2C99"/>
    <w:rsid w:val="00516093"/>
    <w:rsid w:val="00522D54"/>
    <w:rsid w:val="0059482C"/>
    <w:rsid w:val="005A0E32"/>
    <w:rsid w:val="006018EB"/>
    <w:rsid w:val="00682D38"/>
    <w:rsid w:val="006E1006"/>
    <w:rsid w:val="006F4A71"/>
    <w:rsid w:val="00833DBA"/>
    <w:rsid w:val="0083489F"/>
    <w:rsid w:val="00865E01"/>
    <w:rsid w:val="00871DAA"/>
    <w:rsid w:val="008B41B1"/>
    <w:rsid w:val="008F2E22"/>
    <w:rsid w:val="008F6C10"/>
    <w:rsid w:val="00900299"/>
    <w:rsid w:val="00924A9D"/>
    <w:rsid w:val="009D47B2"/>
    <w:rsid w:val="00A441CB"/>
    <w:rsid w:val="00A86A20"/>
    <w:rsid w:val="00A92469"/>
    <w:rsid w:val="00AC040F"/>
    <w:rsid w:val="00AF5A2B"/>
    <w:rsid w:val="00B048BC"/>
    <w:rsid w:val="00BF61EF"/>
    <w:rsid w:val="00C070CE"/>
    <w:rsid w:val="00C82087"/>
    <w:rsid w:val="00C955A7"/>
    <w:rsid w:val="00CA42AE"/>
    <w:rsid w:val="00CC773A"/>
    <w:rsid w:val="00CE4D24"/>
    <w:rsid w:val="00CF6DCC"/>
    <w:rsid w:val="00D21AA4"/>
    <w:rsid w:val="00D97471"/>
    <w:rsid w:val="00DE79D5"/>
    <w:rsid w:val="00E37594"/>
    <w:rsid w:val="00E56363"/>
    <w:rsid w:val="00EE318A"/>
    <w:rsid w:val="00EE3F58"/>
    <w:rsid w:val="00F407CA"/>
    <w:rsid w:val="00F60F70"/>
    <w:rsid w:val="00F6517F"/>
    <w:rsid w:val="00F822A4"/>
    <w:rsid w:val="00FA5FE2"/>
    <w:rsid w:val="00FC4EF9"/>
    <w:rsid w:val="00FF0C01"/>
    <w:rsid w:val="00FF5AE1"/>
    <w:rsid w:val="0D7B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612</Characters>
  <Lines>5</Lines>
  <Paragraphs>1</Paragraphs>
  <TotalTime>127</TotalTime>
  <ScaleCrop>false</ScaleCrop>
  <LinksUpToDate>false</LinksUpToDate>
  <CharactersWithSpaces>718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2022-04-22T01:11:00Z</dcterms:created>
  <dc:creator>Juno</dc:creator>
  <cp:lastModifiedBy>zj玮</cp:lastModifiedBy>
  <dcterms:modified xsi:type="dcterms:W3CDTF">2023-11-17T06:24:43Z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4208FA5F19624C4DB97801A69FC0345D_12</vt:lpwstr>
  </property>
</Properties>
</file>